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9BF1E" w14:textId="77777777" w:rsidR="0090156F" w:rsidRDefault="0090156F" w:rsidP="0090156F">
      <w:pPr>
        <w:rPr>
          <w:sz w:val="24"/>
        </w:rPr>
      </w:pPr>
      <w:r>
        <w:t>Liebe Interessierte</w:t>
      </w:r>
    </w:p>
    <w:p w14:paraId="3DE5AD6D" w14:textId="09307885" w:rsidR="0090156F" w:rsidRDefault="0090156F" w:rsidP="0090156F">
      <w:r>
        <w:t xml:space="preserve">Anstelle unserer jährlichen Tagung zum Behindertengleichstellungsrecht führen wir in diesem Herbst eine </w:t>
      </w:r>
      <w:r w:rsidRPr="0090156F">
        <w:rPr>
          <w:b/>
        </w:rPr>
        <w:t xml:space="preserve">Online-Vortragsreihe zu den Themen „Politische Rechte und selbstbestimmtes Leben“ </w:t>
      </w:r>
      <w:r w:rsidRPr="0090156F">
        <w:t>d</w:t>
      </w:r>
      <w:r>
        <w:t>urch. Jeder Anlass dauert ca. eineinviertel Stunden und beinhaltet ein Referat</w:t>
      </w:r>
      <w:r w:rsidR="00A86F6F">
        <w:t xml:space="preserve"> und</w:t>
      </w:r>
      <w:r>
        <w:t xml:space="preserve"> Zeit für Fragen an die Referentin bzw. den Referenten.</w:t>
      </w:r>
    </w:p>
    <w:p w14:paraId="2F3B0C09" w14:textId="77777777" w:rsidR="0090156F" w:rsidRDefault="0090156F" w:rsidP="0090156F">
      <w:r>
        <w:t>Wir freuen uns auf Ihre Teilnahme!</w:t>
      </w:r>
      <w:r>
        <w:br/>
        <w:t>Caroline Hess-Klein, Markus Schefer und Andreas Rieder</w:t>
      </w:r>
    </w:p>
    <w:p w14:paraId="7F7449B5" w14:textId="77777777" w:rsidR="003A5379" w:rsidRPr="001F0EFA" w:rsidRDefault="003A5379" w:rsidP="003A5379">
      <w:pPr>
        <w:pStyle w:val="berschrift1"/>
      </w:pPr>
      <w:r w:rsidRPr="001F0EFA">
        <w:t>Veranstalter</w:t>
      </w:r>
    </w:p>
    <w:p w14:paraId="2B3CA362" w14:textId="77777777" w:rsidR="003A5379" w:rsidRPr="001017D8" w:rsidRDefault="003A5379" w:rsidP="003A5379">
      <w:pPr>
        <w:pStyle w:val="Listenabsatz"/>
        <w:numPr>
          <w:ilvl w:val="0"/>
          <w:numId w:val="30"/>
        </w:numPr>
        <w:ind w:left="426"/>
      </w:pPr>
      <w:r w:rsidRPr="001017D8">
        <w:t xml:space="preserve">Juristische Fakultät der Universität Basel </w:t>
      </w:r>
    </w:p>
    <w:p w14:paraId="5054BF8A" w14:textId="77777777" w:rsidR="003A5379" w:rsidRPr="001017D8" w:rsidRDefault="003A5379" w:rsidP="003A5379">
      <w:pPr>
        <w:pStyle w:val="Listenabsatz"/>
        <w:numPr>
          <w:ilvl w:val="0"/>
          <w:numId w:val="30"/>
        </w:numPr>
        <w:ind w:left="426"/>
      </w:pPr>
      <w:r w:rsidRPr="001017D8">
        <w:t>Eidgenössisches Büro für die Gleichstellung von Menschen mit Behinderungen EBGB</w:t>
      </w:r>
    </w:p>
    <w:p w14:paraId="5E450246" w14:textId="77777777" w:rsidR="003A5379" w:rsidRPr="001017D8" w:rsidRDefault="003A5379" w:rsidP="003A5379">
      <w:pPr>
        <w:pStyle w:val="Listenabsatz"/>
        <w:numPr>
          <w:ilvl w:val="0"/>
          <w:numId w:val="30"/>
        </w:numPr>
        <w:ind w:left="426"/>
      </w:pPr>
      <w:r w:rsidRPr="001017D8">
        <w:t xml:space="preserve">Inclusion Handicap </w:t>
      </w:r>
    </w:p>
    <w:p w14:paraId="18751BE9" w14:textId="77777777" w:rsidR="003A5379" w:rsidRPr="001F0EFA" w:rsidRDefault="003A5379" w:rsidP="003A5379">
      <w:pPr>
        <w:pStyle w:val="berschrift1"/>
      </w:pPr>
      <w:r w:rsidRPr="001F0EFA">
        <w:t>Teilnehmende</w:t>
      </w:r>
    </w:p>
    <w:p w14:paraId="5FBC835F" w14:textId="77777777" w:rsidR="003A5379" w:rsidRPr="001017D8" w:rsidRDefault="003A5379" w:rsidP="003A5379">
      <w:r>
        <w:t>Die Online-Vorträge richten</w:t>
      </w:r>
      <w:r w:rsidRPr="001F0EFA">
        <w:t xml:space="preserve"> sich </w:t>
      </w:r>
      <w:r>
        <w:t xml:space="preserve">im Besonderen </w:t>
      </w:r>
      <w:r w:rsidRPr="001F0EFA">
        <w:t xml:space="preserve">an alle mit der Umsetzung des Behindertengleichstellungsrechts betrauten Stellen auf Bundes-, kantonaler und kommunaler Ebene sowie an Menschen mit Behinderungen und ihre Organisationen. </w:t>
      </w:r>
      <w:r>
        <w:t>Darüber hinaus steht die Veranstaltungsreihe jedoch allen Interessierten offen</w:t>
      </w:r>
    </w:p>
    <w:p w14:paraId="5E08C986" w14:textId="77777777" w:rsidR="003A5379" w:rsidRPr="001F0EFA" w:rsidRDefault="003A5379" w:rsidP="003A5379">
      <w:pPr>
        <w:pStyle w:val="berschrift1"/>
      </w:pPr>
      <w:r w:rsidRPr="001F0EFA">
        <w:t>Sprachen</w:t>
      </w:r>
    </w:p>
    <w:p w14:paraId="1227F6BE" w14:textId="77777777" w:rsidR="003A5379" w:rsidRPr="001F0EFA" w:rsidRDefault="003A5379" w:rsidP="003A5379">
      <w:r w:rsidRPr="001F0EFA">
        <w:t xml:space="preserve">Die </w:t>
      </w:r>
      <w:r>
        <w:t>Vorträge</w:t>
      </w:r>
      <w:r w:rsidRPr="001F0EFA">
        <w:t xml:space="preserve"> werden simultan in deutsche und französische Lautsprache und Gebärdensprache sowie schriftübersetzt. </w:t>
      </w:r>
    </w:p>
    <w:p w14:paraId="3527BD19" w14:textId="77777777" w:rsidR="003A5379" w:rsidRDefault="003A5379" w:rsidP="003A5379">
      <w:pPr>
        <w:pStyle w:val="berschrift1"/>
        <w:rPr>
          <w:sz w:val="36"/>
        </w:rPr>
      </w:pPr>
      <w:r>
        <w:t>Hinweise zur Anmeldung</w:t>
      </w:r>
    </w:p>
    <w:p w14:paraId="508E3ABA" w14:textId="77777777" w:rsidR="003A5379" w:rsidRDefault="003A5379" w:rsidP="003A5379">
      <w:pPr>
        <w:pStyle w:val="Listenabsatz"/>
        <w:numPr>
          <w:ilvl w:val="0"/>
          <w:numId w:val="30"/>
        </w:numPr>
        <w:ind w:left="426"/>
      </w:pPr>
      <w:r w:rsidRPr="003A5379">
        <w:t xml:space="preserve">Die Teilnahme ist kostenfrei. </w:t>
      </w:r>
    </w:p>
    <w:p w14:paraId="7B6FD8D1" w14:textId="2568436F" w:rsidR="003A5379" w:rsidRDefault="003A5379" w:rsidP="003A5379">
      <w:pPr>
        <w:pStyle w:val="Listenabsatz"/>
        <w:numPr>
          <w:ilvl w:val="0"/>
          <w:numId w:val="30"/>
        </w:numPr>
        <w:ind w:left="426"/>
      </w:pPr>
      <w:r w:rsidRPr="003A5379">
        <w:t xml:space="preserve">Am besten Sie melden sich gleich online an, spätestens jedoch </w:t>
      </w:r>
      <w:r w:rsidRPr="003A5379">
        <w:rPr>
          <w:b/>
          <w:bCs/>
        </w:rPr>
        <w:t xml:space="preserve">bis </w:t>
      </w:r>
      <w:r w:rsidR="00A86F6F">
        <w:rPr>
          <w:b/>
          <w:bCs/>
        </w:rPr>
        <w:t>fünf</w:t>
      </w:r>
      <w:r w:rsidRPr="003A5379">
        <w:rPr>
          <w:b/>
          <w:bCs/>
        </w:rPr>
        <w:t xml:space="preserve"> Tage vor jedem Anlass.</w:t>
      </w:r>
    </w:p>
    <w:p w14:paraId="0CDDD5AC" w14:textId="77777777" w:rsidR="003A5379" w:rsidRDefault="003A5379" w:rsidP="003A5379">
      <w:pPr>
        <w:pStyle w:val="Listenabsatz"/>
        <w:numPr>
          <w:ilvl w:val="0"/>
          <w:numId w:val="30"/>
        </w:numPr>
        <w:ind w:left="426"/>
      </w:pPr>
      <w:r w:rsidRPr="003A5379">
        <w:t xml:space="preserve">Die </w:t>
      </w:r>
      <w:r w:rsidRPr="003A5379">
        <w:rPr>
          <w:b/>
          <w:bCs/>
        </w:rPr>
        <w:t>Sprache des Anmeldeformulars</w:t>
      </w:r>
      <w:r w:rsidRPr="003A5379">
        <w:t xml:space="preserve"> können Sie in der Fusszeile der Webseite </w:t>
      </w:r>
      <w:r w:rsidRPr="003A5379">
        <w:rPr>
          <w:b/>
          <w:bCs/>
        </w:rPr>
        <w:t>anpassen:</w:t>
      </w:r>
      <w:r w:rsidRPr="003A5379">
        <w:t xml:space="preserve"> Dort, ganz rechts können Sie unter "Language" die gewünschte Sprache auswählen.</w:t>
      </w:r>
    </w:p>
    <w:p w14:paraId="355AD1D2" w14:textId="77777777" w:rsidR="003A5379" w:rsidRDefault="003A5379" w:rsidP="003A5379">
      <w:pPr>
        <w:pStyle w:val="Listenabsatz"/>
        <w:numPr>
          <w:ilvl w:val="0"/>
          <w:numId w:val="30"/>
        </w:numPr>
        <w:ind w:left="426"/>
      </w:pPr>
      <w:r w:rsidRPr="003A5379">
        <w:t xml:space="preserve">Für die Teilnahme an den Anlässen ist ein </w:t>
      </w:r>
      <w:r w:rsidRPr="003A5379">
        <w:rPr>
          <w:b/>
          <w:bCs/>
        </w:rPr>
        <w:t>Zoom-Konto erforderlich.</w:t>
      </w:r>
      <w:r w:rsidRPr="003A5379">
        <w:t xml:space="preserve"> Falls Sie noch keines haben, können Sie sich über einen Link zuoberst im Anmeldeformular kostenlos für ein Zoom-Konto registrieren. </w:t>
      </w:r>
    </w:p>
    <w:p w14:paraId="783030D0" w14:textId="77777777" w:rsidR="003A5379" w:rsidRPr="003A5379" w:rsidRDefault="003A5379" w:rsidP="003A5379">
      <w:pPr>
        <w:pStyle w:val="Listenabsatz"/>
        <w:numPr>
          <w:ilvl w:val="0"/>
          <w:numId w:val="30"/>
        </w:numPr>
        <w:ind w:left="426"/>
        <w:rPr>
          <w:szCs w:val="26"/>
        </w:rPr>
      </w:pPr>
      <w:r w:rsidRPr="003A5379">
        <w:t>Die eingegebenen Daten werden von Zoom Video Communications Inc., San Jose, CA/USA gespeichert und für Support und Marketing verwendet. Detailinformationen hierzu finden Sie über diesen</w:t>
      </w:r>
      <w:r>
        <w:t xml:space="preserve"> </w:t>
      </w:r>
      <w:hyperlink r:id="rId8" w:tgtFrame="_blank" w:history="1">
        <w:r w:rsidRPr="003A5379">
          <w:rPr>
            <w:rStyle w:val="Hyperlink"/>
            <w:rFonts w:cstheme="minorHAnsi"/>
            <w:szCs w:val="26"/>
          </w:rPr>
          <w:t>Link zur aktuellen Datenschutzerklärung von Zoom.</w:t>
        </w:r>
      </w:hyperlink>
    </w:p>
    <w:p w14:paraId="2BCD4BAF" w14:textId="756538B5" w:rsidR="00234DDD" w:rsidRPr="001F0EFA" w:rsidRDefault="0090156F" w:rsidP="0090156F">
      <w:pPr>
        <w:pStyle w:val="berschrift1"/>
      </w:pPr>
      <w:r>
        <w:lastRenderedPageBreak/>
        <w:t>Online-Vorträge</w:t>
      </w:r>
      <w:r w:rsidR="00C137F0">
        <w:t xml:space="preserve">: </w:t>
      </w:r>
      <w:r w:rsidR="00C137F0">
        <w:br/>
        <w:t>Politische Rechte und selbstbestimmtes Leben</w:t>
      </w:r>
    </w:p>
    <w:p w14:paraId="0DC905BA" w14:textId="77777777" w:rsidR="0090156F" w:rsidRPr="0090156F" w:rsidRDefault="00234DDD" w:rsidP="0090156F">
      <w:pPr>
        <w:pStyle w:val="berschrift2"/>
      </w:pPr>
      <w:r>
        <w:t xml:space="preserve">Montag, 24. </w:t>
      </w:r>
      <w:r w:rsidRPr="0090156F">
        <w:t>August</w:t>
      </w:r>
      <w:r>
        <w:t xml:space="preserve"> 2020</w:t>
      </w:r>
      <w:r w:rsidR="009D5A2D">
        <w:t xml:space="preserve">, </w:t>
      </w:r>
      <w:r w:rsidR="00C23242" w:rsidRPr="00C23242">
        <w:t>16.00 -17.15 Uhr</w:t>
      </w:r>
      <w:r w:rsidR="009D5A2D">
        <w:t>:</w:t>
      </w:r>
    </w:p>
    <w:p w14:paraId="7DDD4A05" w14:textId="28AD16B4" w:rsidR="00234DDD" w:rsidRDefault="00C137F0" w:rsidP="0090156F">
      <w:r>
        <w:rPr>
          <w:rStyle w:val="Fett"/>
        </w:rPr>
        <w:t>S</w:t>
      </w:r>
      <w:r w:rsidRPr="00E6352F">
        <w:rPr>
          <w:rStyle w:val="Fett"/>
        </w:rPr>
        <w:t>trategischen Prozessführung zur Durchsetzung der Rechte von Menschen mit Behinderungen</w:t>
      </w:r>
      <w:r>
        <w:br/>
      </w:r>
      <w:r w:rsidR="0090156F" w:rsidRPr="001017D8">
        <w:t>Dr. Caroline Hess-Klein, Leiterin Abteilung Gleichstellung, Inclusion Handicap</w:t>
      </w:r>
    </w:p>
    <w:p w14:paraId="134CAD0B" w14:textId="6546134C" w:rsidR="00C137F0" w:rsidRPr="00C137F0" w:rsidRDefault="00371816" w:rsidP="0090156F">
      <w:pPr>
        <w:rPr>
          <w:rFonts w:ascii="Times New Roman" w:hAnsi="Times New Roman"/>
          <w:sz w:val="24"/>
          <w:szCs w:val="24"/>
          <w:lang w:eastAsia="de-CH"/>
        </w:rPr>
      </w:pPr>
      <w:hyperlink r:id="rId9" w:tgtFrame="_blank" w:history="1">
        <w:r w:rsidR="00C137F0" w:rsidRPr="0090156F">
          <w:rPr>
            <w:color w:val="0000FF"/>
            <w:u w:val="single"/>
            <w:lang w:eastAsia="de-CH"/>
          </w:rPr>
          <w:t>Anmelden für den 24. August (über externe Website)</w:t>
        </w:r>
      </w:hyperlink>
    </w:p>
    <w:p w14:paraId="0D526F55" w14:textId="77777777" w:rsidR="0090156F" w:rsidRPr="0090156F" w:rsidRDefault="00234DDD" w:rsidP="0090156F">
      <w:pPr>
        <w:pStyle w:val="berschrift2"/>
      </w:pPr>
      <w:r>
        <w:t>Mittwoch, 16. September 2020</w:t>
      </w:r>
      <w:r w:rsidR="009D5A2D">
        <w:t xml:space="preserve">, </w:t>
      </w:r>
      <w:r w:rsidR="00C23242" w:rsidRPr="00C23242">
        <w:t>16.00 -17.15 Uhr</w:t>
      </w:r>
      <w:r w:rsidR="009D5A2D">
        <w:t>:</w:t>
      </w:r>
    </w:p>
    <w:p w14:paraId="5EBA307F" w14:textId="47C5574C" w:rsidR="00234DDD" w:rsidRDefault="00C137F0" w:rsidP="0090156F">
      <w:pPr>
        <w:rPr>
          <w:rFonts w:cs="Arial"/>
        </w:rPr>
      </w:pPr>
      <w:r w:rsidRPr="0090156F">
        <w:rPr>
          <w:b/>
        </w:rPr>
        <w:t>Das Recht auf ein selbstbestimmtest Leben</w:t>
      </w:r>
      <w:r>
        <w:rPr>
          <w:rFonts w:cs="Arial"/>
        </w:rPr>
        <w:br/>
      </w:r>
      <w:r w:rsidR="00D443FB">
        <w:rPr>
          <w:rFonts w:cs="Arial"/>
        </w:rPr>
        <w:t xml:space="preserve">Dr. </w:t>
      </w:r>
      <w:r w:rsidR="0090156F" w:rsidRPr="009D5A2D">
        <w:rPr>
          <w:rFonts w:cs="Arial"/>
        </w:rPr>
        <w:t>Camilla Parker, Fachberaterin Menschenrechte und psychische Gesundheit</w:t>
      </w:r>
    </w:p>
    <w:p w14:paraId="1D95CBBF" w14:textId="28552D3F" w:rsidR="00C137F0" w:rsidRPr="00A86F6F" w:rsidRDefault="00371816" w:rsidP="0090156F">
      <w:pPr>
        <w:rPr>
          <w:color w:val="0000FF"/>
          <w:u w:val="single"/>
          <w:lang w:eastAsia="de-CH"/>
        </w:rPr>
      </w:pPr>
      <w:hyperlink r:id="rId10" w:tgtFrame="_blank" w:history="1">
        <w:r w:rsidR="00C137F0">
          <w:rPr>
            <w:color w:val="0000FF"/>
            <w:u w:val="single"/>
            <w:lang w:eastAsia="de-CH"/>
          </w:rPr>
          <w:t>Anmelden für den 16. September (über externe Website)</w:t>
        </w:r>
      </w:hyperlink>
      <w:r w:rsidR="00A86F6F" w:rsidRPr="00A86F6F">
        <w:rPr>
          <w:rFonts w:cs="Arial"/>
        </w:rPr>
        <w:t xml:space="preserve"> bis spätestens 11. September</w:t>
      </w:r>
    </w:p>
    <w:p w14:paraId="04F60C6F" w14:textId="77777777" w:rsidR="0090156F" w:rsidRPr="0090156F" w:rsidRDefault="00234DDD" w:rsidP="0090156F">
      <w:pPr>
        <w:pStyle w:val="berschrift2"/>
      </w:pPr>
      <w:r>
        <w:t>Dienstag, 27. Oktober 2020</w:t>
      </w:r>
      <w:r w:rsidR="009D5A2D">
        <w:t xml:space="preserve">, </w:t>
      </w:r>
      <w:r w:rsidR="00C23242" w:rsidRPr="00C23242">
        <w:t>16.00 -17.15 Uhr</w:t>
      </w:r>
      <w:r w:rsidR="009D5A2D">
        <w:t>:</w:t>
      </w:r>
    </w:p>
    <w:p w14:paraId="569BD7B1" w14:textId="2EB5B45D" w:rsidR="00234DDD" w:rsidRDefault="00C137F0" w:rsidP="0090156F">
      <w:pPr>
        <w:rPr>
          <w:rFonts w:cs="Arial"/>
        </w:rPr>
      </w:pPr>
      <w:r w:rsidRPr="0090156F">
        <w:rPr>
          <w:b/>
        </w:rPr>
        <w:t>Die politischen Rechte der Menschen mit Behinderungen</w:t>
      </w:r>
      <w:r w:rsidRPr="009D5A2D">
        <w:rPr>
          <w:rFonts w:cs="Arial"/>
        </w:rPr>
        <w:t xml:space="preserve"> </w:t>
      </w:r>
      <w:r>
        <w:rPr>
          <w:rFonts w:cs="Arial"/>
        </w:rPr>
        <w:br/>
      </w:r>
      <w:r w:rsidR="0090156F" w:rsidRPr="009D5A2D">
        <w:rPr>
          <w:rFonts w:cs="Arial"/>
        </w:rPr>
        <w:t>Prof. Dr. Thierry Tanquerel, Honorarprofessor für öffentliches Recht, Universität Genf</w:t>
      </w:r>
    </w:p>
    <w:p w14:paraId="0BD51846" w14:textId="28A7206F" w:rsidR="00C137F0" w:rsidRPr="00C137F0" w:rsidRDefault="00371816" w:rsidP="0090156F">
      <w:pPr>
        <w:rPr>
          <w:rFonts w:ascii="Times New Roman" w:hAnsi="Times New Roman"/>
          <w:sz w:val="24"/>
          <w:szCs w:val="24"/>
          <w:lang w:eastAsia="de-CH"/>
        </w:rPr>
      </w:pPr>
      <w:hyperlink r:id="rId11" w:tgtFrame="_blank" w:history="1">
        <w:r w:rsidR="00C137F0">
          <w:rPr>
            <w:color w:val="0000FF"/>
            <w:u w:val="single"/>
            <w:lang w:eastAsia="de-CH"/>
          </w:rPr>
          <w:t>Anmelden für den 27. Oktober (über externe Website)</w:t>
        </w:r>
      </w:hyperlink>
      <w:r w:rsidR="00A86F6F" w:rsidRPr="00A86F6F">
        <w:rPr>
          <w:rFonts w:cs="Arial"/>
        </w:rPr>
        <w:t xml:space="preserve"> bis spätestens </w:t>
      </w:r>
      <w:r w:rsidR="00A86F6F">
        <w:rPr>
          <w:rFonts w:cs="Arial"/>
        </w:rPr>
        <w:t>22. Oktober</w:t>
      </w:r>
    </w:p>
    <w:p w14:paraId="33A59700" w14:textId="77777777" w:rsidR="0090156F" w:rsidRPr="0090156F" w:rsidRDefault="00234DDD" w:rsidP="0090156F">
      <w:pPr>
        <w:pStyle w:val="berschrift2"/>
      </w:pPr>
      <w:r>
        <w:t>Donnerstag, 26. November 2020</w:t>
      </w:r>
      <w:r w:rsidR="009D5A2D">
        <w:t>,</w:t>
      </w:r>
      <w:r w:rsidRPr="001F0EFA">
        <w:t xml:space="preserve"> </w:t>
      </w:r>
      <w:r w:rsidR="00C23242" w:rsidRPr="00C23242">
        <w:t>16.00 -17.15 Uhr</w:t>
      </w:r>
      <w:r w:rsidR="009D5A2D">
        <w:t>:</w:t>
      </w:r>
    </w:p>
    <w:p w14:paraId="46A5D209" w14:textId="1E0066A3" w:rsidR="00234DDD" w:rsidRDefault="00C137F0" w:rsidP="0090156F">
      <w:r w:rsidRPr="0090156F">
        <w:rPr>
          <w:b/>
        </w:rPr>
        <w:t>Wirkliche Deinstutionalisierung: Eine Perspektive aus Neuseeland</w:t>
      </w:r>
      <w:r>
        <w:rPr>
          <w:b/>
        </w:rPr>
        <w:br/>
      </w:r>
      <w:r w:rsidR="0090156F">
        <w:t>Alexia Black, Assistentin von Sir Robert Martin KNZM</w:t>
      </w:r>
      <w:r>
        <w:t xml:space="preserve"> (UNO-BRK Kommissionsmitglied)</w:t>
      </w:r>
    </w:p>
    <w:p w14:paraId="106E4C24" w14:textId="0FA72D67" w:rsidR="00C137F0" w:rsidRPr="00C137F0" w:rsidRDefault="00371816" w:rsidP="0090156F">
      <w:pPr>
        <w:rPr>
          <w:rFonts w:ascii="Times New Roman" w:hAnsi="Times New Roman"/>
          <w:sz w:val="24"/>
          <w:szCs w:val="24"/>
          <w:lang w:eastAsia="de-CH"/>
        </w:rPr>
      </w:pPr>
      <w:hyperlink r:id="rId12" w:tgtFrame="_blank" w:history="1">
        <w:r w:rsidR="00C137F0">
          <w:rPr>
            <w:color w:val="0000FF"/>
            <w:u w:val="single"/>
            <w:lang w:eastAsia="de-CH"/>
          </w:rPr>
          <w:t>Anmelden für den 26. November (über externe Website)</w:t>
        </w:r>
      </w:hyperlink>
      <w:r w:rsidR="00A86F6F">
        <w:rPr>
          <w:color w:val="0000FF"/>
          <w:u w:val="single"/>
          <w:lang w:eastAsia="de-CH"/>
        </w:rPr>
        <w:t xml:space="preserve"> </w:t>
      </w:r>
      <w:r w:rsidR="00A86F6F" w:rsidRPr="00A86F6F">
        <w:rPr>
          <w:rFonts w:cs="Arial"/>
        </w:rPr>
        <w:t xml:space="preserve">bis spätestens </w:t>
      </w:r>
      <w:r w:rsidR="00A86F6F">
        <w:rPr>
          <w:rFonts w:cs="Arial"/>
        </w:rPr>
        <w:t>21. November</w:t>
      </w:r>
    </w:p>
    <w:p w14:paraId="79C4E29B" w14:textId="77777777" w:rsidR="0090156F" w:rsidRDefault="0090156F" w:rsidP="0090156F">
      <w:pPr>
        <w:pStyle w:val="berschrift1"/>
        <w:rPr>
          <w:sz w:val="36"/>
        </w:rPr>
      </w:pPr>
      <w:r>
        <w:t>Systemanforderungen für die Teilnahme an den Online-Vorträgen</w:t>
      </w:r>
    </w:p>
    <w:p w14:paraId="11363D23" w14:textId="441EE6D5" w:rsidR="0090156F" w:rsidRDefault="0090156F" w:rsidP="0090156F">
      <w:r>
        <w:t>Für die Online-Vorträge verwenden wir die Webinar- und Meetingplattform von Zoom. Die wichtigsten Systemanforderungen finden Sie untenstehend im Überblick.</w:t>
      </w:r>
    </w:p>
    <w:p w14:paraId="5BB5F219" w14:textId="17E678D2" w:rsidR="00371816" w:rsidRDefault="00371816" w:rsidP="00371816">
      <w:pPr>
        <w:pStyle w:val="berschrift2"/>
      </w:pPr>
      <w:r>
        <w:t xml:space="preserve">Zoom-Client herunterladen und </w:t>
      </w:r>
      <w:r>
        <w:t>Zoomverbindung testen</w:t>
      </w:r>
    </w:p>
    <w:p w14:paraId="7925DEE1" w14:textId="77777777" w:rsidR="00371816" w:rsidRDefault="00371816" w:rsidP="00371816">
      <w:pPr>
        <w:pStyle w:val="Listenabsatz"/>
        <w:numPr>
          <w:ilvl w:val="0"/>
          <w:numId w:val="34"/>
        </w:numPr>
        <w:ind w:left="426"/>
      </w:pPr>
      <w:r>
        <w:t xml:space="preserve">Testen Sie Ihre </w:t>
      </w:r>
      <w:r>
        <w:t>Zoomverbindung</w:t>
      </w:r>
      <w:r>
        <w:t xml:space="preserve">, indem Sie einem Test-Meeting beitreten über diesen </w:t>
      </w:r>
      <w:hyperlink r:id="rId13" w:history="1">
        <w:r w:rsidRPr="009A36D3">
          <w:rPr>
            <w:rStyle w:val="Hyperlink"/>
          </w:rPr>
          <w:t>Link</w:t>
        </w:r>
      </w:hyperlink>
      <w:r>
        <w:t xml:space="preserve"> </w:t>
      </w:r>
      <w:r>
        <w:t xml:space="preserve">und folgen Sie den </w:t>
      </w:r>
      <w:r w:rsidRPr="009A36D3">
        <w:t>Instruktionen</w:t>
      </w:r>
      <w:r>
        <w:t>.</w:t>
      </w:r>
    </w:p>
    <w:p w14:paraId="3E59375D" w14:textId="77777777" w:rsidR="00371816" w:rsidRDefault="00371816" w:rsidP="00371816">
      <w:pPr>
        <w:pStyle w:val="Listenabsatz"/>
        <w:numPr>
          <w:ilvl w:val="0"/>
          <w:numId w:val="34"/>
        </w:numPr>
        <w:ind w:left="426"/>
      </w:pPr>
      <w:r>
        <w:t>Falls Sie den Zoom-Client noch nicht installiert haben, laden Sie Zoom herunter: Im sich öffnenden Fenster klicken Sie auf "Datei speichern". Danach öffnen Sie den Link. Dies installiert Zoom auf Ihrem Rechner.</w:t>
      </w:r>
    </w:p>
    <w:p w14:paraId="6E1597E7" w14:textId="7EA988A6" w:rsidR="00371816" w:rsidRDefault="00371816" w:rsidP="00371816">
      <w:pPr>
        <w:pStyle w:val="Listenabsatz"/>
        <w:numPr>
          <w:ilvl w:val="0"/>
          <w:numId w:val="34"/>
        </w:numPr>
        <w:ind w:left="426"/>
      </w:pPr>
      <w:r>
        <w:t>Folgen Sie nun den Instruktionen</w:t>
      </w:r>
      <w:r w:rsidRPr="009A36D3">
        <w:t xml:space="preserve"> </w:t>
      </w:r>
      <w:r w:rsidRPr="009A36D3">
        <w:t xml:space="preserve">und testen Sie </w:t>
      </w:r>
      <w:r>
        <w:t>die Video- und Audiofunktion im sich automatisch öffnenden Test-Meeting</w:t>
      </w:r>
      <w:r w:rsidRPr="009A36D3">
        <w:t>.</w:t>
      </w:r>
      <w:bookmarkStart w:id="0" w:name="_GoBack"/>
      <w:bookmarkEnd w:id="0"/>
    </w:p>
    <w:p w14:paraId="708A4E0C" w14:textId="4545E7E5" w:rsidR="00C137F0" w:rsidRDefault="00C137F0" w:rsidP="00C137F0">
      <w:pPr>
        <w:pStyle w:val="berschrift2"/>
      </w:pPr>
      <w:r>
        <w:t>Internetverbindung</w:t>
      </w:r>
    </w:p>
    <w:p w14:paraId="18535A9B" w14:textId="77777777" w:rsidR="00C137F0" w:rsidRDefault="00C137F0" w:rsidP="00C137F0">
      <w:pPr>
        <w:pStyle w:val="Listenabsatz"/>
        <w:numPr>
          <w:ilvl w:val="0"/>
          <w:numId w:val="34"/>
        </w:numPr>
        <w:ind w:left="426"/>
      </w:pPr>
      <w:r>
        <w:t>600 kbps Upload/1.5Mbps Download</w:t>
      </w:r>
    </w:p>
    <w:p w14:paraId="25DE13DC" w14:textId="5DD5FA36" w:rsidR="00C137F0" w:rsidRDefault="00C137F0" w:rsidP="00C137F0">
      <w:pPr>
        <w:pStyle w:val="Listenabsatz"/>
        <w:numPr>
          <w:ilvl w:val="0"/>
          <w:numId w:val="34"/>
        </w:numPr>
        <w:ind w:left="426"/>
      </w:pPr>
      <w:r>
        <w:t xml:space="preserve">Ein Test Ihrer Internetverbindung ist zum Beispiel möglich auf Speedtest.net über diesen </w:t>
      </w:r>
      <w:hyperlink r:id="rId14" w:tgtFrame="_blank" w:history="1">
        <w:r w:rsidRPr="003C2FF5">
          <w:rPr>
            <w:rStyle w:val="Hyperlink"/>
            <w:rFonts w:cstheme="minorHAnsi"/>
            <w:szCs w:val="26"/>
          </w:rPr>
          <w:t>Link</w:t>
        </w:r>
      </w:hyperlink>
      <w:r>
        <w:t>.</w:t>
      </w:r>
    </w:p>
    <w:p w14:paraId="5498585E" w14:textId="6D4FA63F" w:rsidR="00C137F0" w:rsidRDefault="00C137F0" w:rsidP="00C137F0">
      <w:pPr>
        <w:pStyle w:val="berschrift2"/>
      </w:pPr>
      <w:r>
        <w:t>Geräte</w:t>
      </w:r>
    </w:p>
    <w:p w14:paraId="4E198C38" w14:textId="77777777" w:rsidR="00C137F0" w:rsidRDefault="00C137F0" w:rsidP="00C137F0">
      <w:pPr>
        <w:pStyle w:val="Listenabsatz"/>
        <w:numPr>
          <w:ilvl w:val="0"/>
          <w:numId w:val="34"/>
        </w:numPr>
        <w:ind w:left="426"/>
      </w:pPr>
      <w:r>
        <w:t>PC, Mac, iPad, iPhone oder Android</w:t>
      </w:r>
    </w:p>
    <w:p w14:paraId="452526C5" w14:textId="77777777" w:rsidR="00C137F0" w:rsidRDefault="00C137F0" w:rsidP="00C137F0">
      <w:pPr>
        <w:pStyle w:val="Listenabsatz"/>
        <w:numPr>
          <w:ilvl w:val="0"/>
          <w:numId w:val="34"/>
        </w:numPr>
        <w:ind w:left="426"/>
      </w:pPr>
      <w:r>
        <w:t>Für eine angenehme Bildschirmgrösse während des Austausches in Gruppen empfehlen wir Ihnen jedoch die Teilnahme von einem Desktop-Computer, Laptop oder Tablet.</w:t>
      </w:r>
    </w:p>
    <w:p w14:paraId="7382EAFB" w14:textId="7EF220ED" w:rsidR="00C137F0" w:rsidRDefault="00C137F0" w:rsidP="00C137F0">
      <w:pPr>
        <w:pStyle w:val="Listenabsatz"/>
        <w:numPr>
          <w:ilvl w:val="0"/>
          <w:numId w:val="34"/>
        </w:numPr>
        <w:ind w:left="426"/>
      </w:pPr>
      <w:r>
        <w:lastRenderedPageBreak/>
        <w:t>Insbesondere für den Empfang der Gebärdendolmetschung empfehlen wir Ihnen einen Bildschirm, der ausreichend gross ist um diesen für die Ansicht des Vortrages und die Ansicht der Gebärdendolmetschung zu teilen.</w:t>
      </w:r>
    </w:p>
    <w:p w14:paraId="079C78C5" w14:textId="3047F24B" w:rsidR="00C137F0" w:rsidRDefault="00C137F0" w:rsidP="00C137F0">
      <w:pPr>
        <w:pStyle w:val="berschrift2"/>
      </w:pPr>
      <w:r>
        <w:t>Lautsprecher und Mikrofon</w:t>
      </w:r>
    </w:p>
    <w:p w14:paraId="00C8C1DC" w14:textId="77777777" w:rsidR="009A36D3" w:rsidRDefault="009A36D3" w:rsidP="009A36D3">
      <w:pPr>
        <w:pStyle w:val="Listenabsatz"/>
        <w:numPr>
          <w:ilvl w:val="0"/>
          <w:numId w:val="34"/>
        </w:numPr>
        <w:ind w:left="426"/>
      </w:pPr>
      <w:r>
        <w:t>eingebaut oder</w:t>
      </w:r>
    </w:p>
    <w:p w14:paraId="30C1BFA2" w14:textId="77777777" w:rsidR="009A36D3" w:rsidRDefault="009A36D3" w:rsidP="009A36D3">
      <w:pPr>
        <w:pStyle w:val="Listenabsatz"/>
        <w:numPr>
          <w:ilvl w:val="0"/>
          <w:numId w:val="34"/>
        </w:numPr>
        <w:ind w:left="426"/>
      </w:pPr>
      <w:r>
        <w:t>über USB-Kabel angeschlossen oder</w:t>
      </w:r>
    </w:p>
    <w:p w14:paraId="13E171DD" w14:textId="39EE806A" w:rsidR="009A36D3" w:rsidRDefault="009A36D3" w:rsidP="009A36D3">
      <w:pPr>
        <w:pStyle w:val="Listenabsatz"/>
        <w:numPr>
          <w:ilvl w:val="0"/>
          <w:numId w:val="34"/>
        </w:numPr>
        <w:ind w:left="426"/>
      </w:pPr>
      <w:r>
        <w:t>kabellos mit Bluetooth verbunden oder</w:t>
      </w:r>
    </w:p>
    <w:p w14:paraId="18D1E427" w14:textId="3204F847" w:rsidR="00C137F0" w:rsidRPr="009A36D3" w:rsidRDefault="009A36D3" w:rsidP="009A36D3">
      <w:pPr>
        <w:pStyle w:val="Listenabsatz"/>
        <w:numPr>
          <w:ilvl w:val="0"/>
          <w:numId w:val="34"/>
        </w:numPr>
        <w:ind w:left="426"/>
        <w:rPr>
          <w:lang w:val="en-GB"/>
        </w:rPr>
      </w:pPr>
      <w:r w:rsidRPr="009A36D3">
        <w:rPr>
          <w:lang w:val="en-GB"/>
        </w:rPr>
        <w:t>Headset</w:t>
      </w:r>
    </w:p>
    <w:p w14:paraId="4337D4BE" w14:textId="295475E9" w:rsidR="00C137F0" w:rsidRDefault="009A36D3" w:rsidP="00C137F0">
      <w:pPr>
        <w:pStyle w:val="berschrift2"/>
      </w:pPr>
      <w:r>
        <w:t>Kamera</w:t>
      </w:r>
    </w:p>
    <w:p w14:paraId="713F4C40" w14:textId="77777777" w:rsidR="009A36D3" w:rsidRDefault="009A36D3" w:rsidP="009A36D3">
      <w:pPr>
        <w:pStyle w:val="Listenabsatz"/>
        <w:numPr>
          <w:ilvl w:val="0"/>
          <w:numId w:val="34"/>
        </w:numPr>
        <w:ind w:left="426"/>
      </w:pPr>
      <w:r>
        <w:t>eingebaute Webcam oder</w:t>
      </w:r>
    </w:p>
    <w:p w14:paraId="245D1615" w14:textId="77777777" w:rsidR="009A36D3" w:rsidRDefault="009A36D3" w:rsidP="009A36D3">
      <w:pPr>
        <w:pStyle w:val="Listenabsatz"/>
        <w:numPr>
          <w:ilvl w:val="0"/>
          <w:numId w:val="34"/>
        </w:numPr>
        <w:ind w:left="426"/>
      </w:pPr>
      <w:r>
        <w:t>Webcam über USB-Kabel angeschlossen</w:t>
      </w:r>
    </w:p>
    <w:p w14:paraId="4FE942A2" w14:textId="2224ED96" w:rsidR="00C137F0" w:rsidRDefault="009A36D3" w:rsidP="009A36D3">
      <w:pPr>
        <w:pStyle w:val="Listenabsatz"/>
        <w:numPr>
          <w:ilvl w:val="0"/>
          <w:numId w:val="34"/>
        </w:numPr>
        <w:ind w:left="426"/>
      </w:pPr>
      <w:r>
        <w:t>oder HD-Kamera</w:t>
      </w:r>
    </w:p>
    <w:p w14:paraId="79126D87" w14:textId="4EA80E23" w:rsidR="00C137F0" w:rsidRDefault="009A36D3" w:rsidP="00C137F0">
      <w:pPr>
        <w:pStyle w:val="berschrift2"/>
      </w:pPr>
      <w:r>
        <w:t>Weitere Angaben</w:t>
      </w:r>
    </w:p>
    <w:p w14:paraId="5300BCDE" w14:textId="0D5C95FF" w:rsidR="00C137F0" w:rsidRDefault="009A36D3" w:rsidP="00C137F0">
      <w:pPr>
        <w:pStyle w:val="Listenabsatz"/>
        <w:numPr>
          <w:ilvl w:val="0"/>
          <w:numId w:val="34"/>
        </w:numPr>
        <w:ind w:left="426"/>
      </w:pPr>
      <w:r>
        <w:t xml:space="preserve">Detaillierte Angaben zu den Zoom-Anforderungen sind einsehbar über diesen </w:t>
      </w:r>
      <w:hyperlink r:id="rId15" w:tgtFrame="_blank" w:history="1">
        <w:r w:rsidRPr="003C2FF5">
          <w:rPr>
            <w:rStyle w:val="Hyperlink"/>
            <w:rFonts w:cstheme="minorHAnsi"/>
            <w:szCs w:val="26"/>
          </w:rPr>
          <w:t>Link</w:t>
        </w:r>
      </w:hyperlink>
    </w:p>
    <w:sectPr w:rsidR="00C137F0" w:rsidSect="008E3D37">
      <w:headerReference w:type="default" r:id="rId16"/>
      <w:footerReference w:type="default" r:id="rId17"/>
      <w:pgSz w:w="11906" w:h="16838"/>
      <w:pgMar w:top="1440" w:right="707" w:bottom="1440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50125" w14:textId="77777777" w:rsidR="00AB269D" w:rsidRPr="001017D8" w:rsidRDefault="00AB269D" w:rsidP="001017D8">
      <w:r>
        <w:separator/>
      </w:r>
    </w:p>
  </w:endnote>
  <w:endnote w:type="continuationSeparator" w:id="0">
    <w:p w14:paraId="22CF9C9D" w14:textId="77777777" w:rsidR="00AB269D" w:rsidRPr="001017D8" w:rsidRDefault="00AB269D" w:rsidP="0010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BABF7" w14:textId="68208A2D" w:rsidR="00302B16" w:rsidRPr="001017D8" w:rsidRDefault="00302B16" w:rsidP="001017D8">
    <w:pPr>
      <w:pStyle w:val="Fuzeile"/>
    </w:pPr>
    <w:r>
      <w:t xml:space="preserve">Seite </w:t>
    </w:r>
    <w:sdt>
      <w:sdtPr>
        <w:id w:val="720944969"/>
        <w:docPartObj>
          <w:docPartGallery w:val="Page Numbers (Bottom of Page)"/>
          <w:docPartUnique/>
        </w:docPartObj>
      </w:sdtPr>
      <w:sdtEndPr/>
      <w:sdtContent>
        <w:r w:rsidRPr="001017D8">
          <w:fldChar w:fldCharType="begin"/>
        </w:r>
        <w:r w:rsidRPr="001017D8">
          <w:instrText>PAGE   \* MERGEFORMAT</w:instrText>
        </w:r>
        <w:r w:rsidRPr="001017D8">
          <w:fldChar w:fldCharType="separate"/>
        </w:r>
        <w:r w:rsidR="00371816" w:rsidRPr="00371816">
          <w:rPr>
            <w:noProof/>
            <w:lang w:val="de-DE"/>
          </w:rPr>
          <w:t>3</w:t>
        </w:r>
        <w:r w:rsidRPr="001017D8">
          <w:fldChar w:fldCharType="end"/>
        </w:r>
        <w:r w:rsidRPr="001017D8">
          <w:t xml:space="preserve"> von </w:t>
        </w:r>
        <w:fldSimple w:instr=" NUMPAGES   \* MERGEFORMAT ">
          <w:r w:rsidR="00371816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08F32" w14:textId="77777777" w:rsidR="00AB269D" w:rsidRPr="001017D8" w:rsidRDefault="00AB269D" w:rsidP="001017D8">
      <w:r>
        <w:separator/>
      </w:r>
    </w:p>
  </w:footnote>
  <w:footnote w:type="continuationSeparator" w:id="0">
    <w:p w14:paraId="7C3A0754" w14:textId="77777777" w:rsidR="00AB269D" w:rsidRPr="001017D8" w:rsidRDefault="00AB269D" w:rsidP="00101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1823C" w14:textId="26270FEA" w:rsidR="000D0E55" w:rsidRPr="009E38D0" w:rsidRDefault="009D769A" w:rsidP="0090156F">
    <w:pPr>
      <w:pStyle w:val="Titel"/>
      <w:spacing w:after="360"/>
    </w:pPr>
    <w:r>
      <w:t>Online-Vorträge</w:t>
    </w:r>
    <w:r w:rsidR="001F0EFA" w:rsidRPr="000D0E55">
      <w:t xml:space="preserve"> Behindertengleichstellun</w:t>
    </w:r>
    <w:r w:rsidR="001F0EFA" w:rsidRPr="001017D8">
      <w:t xml:space="preserve">gsrecht </w:t>
    </w:r>
    <w:r>
      <w:t xml:space="preserve">Herbst </w:t>
    </w:r>
    <w:r w:rsidR="008E3D37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E70"/>
    <w:multiLevelType w:val="hybridMultilevel"/>
    <w:tmpl w:val="FD7AC3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5702"/>
    <w:multiLevelType w:val="hybridMultilevel"/>
    <w:tmpl w:val="7432250E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2651"/>
    <w:multiLevelType w:val="hybridMultilevel"/>
    <w:tmpl w:val="33D01870"/>
    <w:lvl w:ilvl="0" w:tplc="D7F6A62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A526F"/>
    <w:multiLevelType w:val="hybridMultilevel"/>
    <w:tmpl w:val="757C9394"/>
    <w:lvl w:ilvl="0" w:tplc="465229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B1418"/>
    <w:multiLevelType w:val="hybridMultilevel"/>
    <w:tmpl w:val="D8BAEA76"/>
    <w:lvl w:ilvl="0" w:tplc="256C01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D664C"/>
    <w:multiLevelType w:val="hybridMultilevel"/>
    <w:tmpl w:val="56DA44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CC4671"/>
    <w:multiLevelType w:val="hybridMultilevel"/>
    <w:tmpl w:val="5344DC78"/>
    <w:lvl w:ilvl="0" w:tplc="465229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931AC"/>
    <w:multiLevelType w:val="hybridMultilevel"/>
    <w:tmpl w:val="8E40B206"/>
    <w:lvl w:ilvl="0" w:tplc="4CE0BB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2F5CF6"/>
    <w:multiLevelType w:val="hybridMultilevel"/>
    <w:tmpl w:val="AACE1A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B0FD5"/>
    <w:multiLevelType w:val="hybridMultilevel"/>
    <w:tmpl w:val="44D626AC"/>
    <w:lvl w:ilvl="0" w:tplc="FD6823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7B6C9F"/>
    <w:multiLevelType w:val="hybridMultilevel"/>
    <w:tmpl w:val="D3FC2630"/>
    <w:lvl w:ilvl="0" w:tplc="465229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52CD1"/>
    <w:multiLevelType w:val="hybridMultilevel"/>
    <w:tmpl w:val="1AD24D7C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3132F"/>
    <w:multiLevelType w:val="hybridMultilevel"/>
    <w:tmpl w:val="687E094E"/>
    <w:lvl w:ilvl="0" w:tplc="28B043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206642"/>
    <w:multiLevelType w:val="hybridMultilevel"/>
    <w:tmpl w:val="77161D22"/>
    <w:lvl w:ilvl="0" w:tplc="465229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845D39"/>
    <w:multiLevelType w:val="hybridMultilevel"/>
    <w:tmpl w:val="3AEAA886"/>
    <w:lvl w:ilvl="0" w:tplc="9B14B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D07A4"/>
    <w:multiLevelType w:val="hybridMultilevel"/>
    <w:tmpl w:val="28688D20"/>
    <w:lvl w:ilvl="0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4756BC"/>
    <w:multiLevelType w:val="multilevel"/>
    <w:tmpl w:val="7588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FC7D0B"/>
    <w:multiLevelType w:val="hybridMultilevel"/>
    <w:tmpl w:val="C100D8E2"/>
    <w:lvl w:ilvl="0" w:tplc="465229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234A05"/>
    <w:multiLevelType w:val="hybridMultilevel"/>
    <w:tmpl w:val="D2E89420"/>
    <w:lvl w:ilvl="0" w:tplc="465229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9016DC"/>
    <w:multiLevelType w:val="hybridMultilevel"/>
    <w:tmpl w:val="9F26FDEA"/>
    <w:lvl w:ilvl="0" w:tplc="9B14B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55030"/>
    <w:multiLevelType w:val="hybridMultilevel"/>
    <w:tmpl w:val="2E20CA46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E2E7B"/>
    <w:multiLevelType w:val="hybridMultilevel"/>
    <w:tmpl w:val="9E28EBA2"/>
    <w:lvl w:ilvl="0" w:tplc="465229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D1ADB"/>
    <w:multiLevelType w:val="hybridMultilevel"/>
    <w:tmpl w:val="02B41E1C"/>
    <w:lvl w:ilvl="0" w:tplc="4CE0BB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E3473F"/>
    <w:multiLevelType w:val="hybridMultilevel"/>
    <w:tmpl w:val="DF208EA6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E0CD7"/>
    <w:multiLevelType w:val="hybridMultilevel"/>
    <w:tmpl w:val="AFF87046"/>
    <w:lvl w:ilvl="0" w:tplc="D7F6A62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E85EED"/>
    <w:multiLevelType w:val="hybridMultilevel"/>
    <w:tmpl w:val="E3AC006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06413D"/>
    <w:multiLevelType w:val="hybridMultilevel"/>
    <w:tmpl w:val="238297A2"/>
    <w:lvl w:ilvl="0" w:tplc="D7F6A62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3B4863"/>
    <w:multiLevelType w:val="multilevel"/>
    <w:tmpl w:val="74C2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1935BB"/>
    <w:multiLevelType w:val="hybridMultilevel"/>
    <w:tmpl w:val="5A5868D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03640"/>
    <w:multiLevelType w:val="hybridMultilevel"/>
    <w:tmpl w:val="D6306BF4"/>
    <w:lvl w:ilvl="0" w:tplc="9AEA97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160EE5"/>
    <w:multiLevelType w:val="hybridMultilevel"/>
    <w:tmpl w:val="3BB4C272"/>
    <w:lvl w:ilvl="0" w:tplc="28B04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6076F"/>
    <w:multiLevelType w:val="hybridMultilevel"/>
    <w:tmpl w:val="96F82B8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B632A7"/>
    <w:multiLevelType w:val="multilevel"/>
    <w:tmpl w:val="CC2A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A11835"/>
    <w:multiLevelType w:val="hybridMultilevel"/>
    <w:tmpl w:val="AD6EE516"/>
    <w:lvl w:ilvl="0" w:tplc="28B04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25"/>
  </w:num>
  <w:num w:numId="5">
    <w:abstractNumId w:val="14"/>
  </w:num>
  <w:num w:numId="6">
    <w:abstractNumId w:val="11"/>
  </w:num>
  <w:num w:numId="7">
    <w:abstractNumId w:val="23"/>
  </w:num>
  <w:num w:numId="8">
    <w:abstractNumId w:val="1"/>
  </w:num>
  <w:num w:numId="9">
    <w:abstractNumId w:val="4"/>
  </w:num>
  <w:num w:numId="10">
    <w:abstractNumId w:val="20"/>
  </w:num>
  <w:num w:numId="11">
    <w:abstractNumId w:val="22"/>
  </w:num>
  <w:num w:numId="12">
    <w:abstractNumId w:val="12"/>
  </w:num>
  <w:num w:numId="13">
    <w:abstractNumId w:val="33"/>
  </w:num>
  <w:num w:numId="14">
    <w:abstractNumId w:val="30"/>
  </w:num>
  <w:num w:numId="15">
    <w:abstractNumId w:val="6"/>
  </w:num>
  <w:num w:numId="16">
    <w:abstractNumId w:val="31"/>
  </w:num>
  <w:num w:numId="17">
    <w:abstractNumId w:val="9"/>
  </w:num>
  <w:num w:numId="18">
    <w:abstractNumId w:val="10"/>
  </w:num>
  <w:num w:numId="19">
    <w:abstractNumId w:val="21"/>
  </w:num>
  <w:num w:numId="20">
    <w:abstractNumId w:val="17"/>
  </w:num>
  <w:num w:numId="21">
    <w:abstractNumId w:val="5"/>
  </w:num>
  <w:num w:numId="22">
    <w:abstractNumId w:val="24"/>
  </w:num>
  <w:num w:numId="23">
    <w:abstractNumId w:val="2"/>
  </w:num>
  <w:num w:numId="24">
    <w:abstractNumId w:val="3"/>
  </w:num>
  <w:num w:numId="25">
    <w:abstractNumId w:val="13"/>
  </w:num>
  <w:num w:numId="26">
    <w:abstractNumId w:val="18"/>
  </w:num>
  <w:num w:numId="27">
    <w:abstractNumId w:val="26"/>
  </w:num>
  <w:num w:numId="28">
    <w:abstractNumId w:val="7"/>
  </w:num>
  <w:num w:numId="29">
    <w:abstractNumId w:val="29"/>
  </w:num>
  <w:num w:numId="30">
    <w:abstractNumId w:val="28"/>
  </w:num>
  <w:num w:numId="31">
    <w:abstractNumId w:val="32"/>
  </w:num>
  <w:num w:numId="32">
    <w:abstractNumId w:val="16"/>
  </w:num>
  <w:num w:numId="33">
    <w:abstractNumId w:val="2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0"/>
  <w:styleLockTheme/>
  <w:styleLockQFSet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38"/>
    <w:rsid w:val="00011CD8"/>
    <w:rsid w:val="00014DFA"/>
    <w:rsid w:val="0002633F"/>
    <w:rsid w:val="00042E25"/>
    <w:rsid w:val="00046B65"/>
    <w:rsid w:val="000566F6"/>
    <w:rsid w:val="00066CDF"/>
    <w:rsid w:val="00070524"/>
    <w:rsid w:val="00076688"/>
    <w:rsid w:val="000828FE"/>
    <w:rsid w:val="0009155A"/>
    <w:rsid w:val="00093097"/>
    <w:rsid w:val="000935BF"/>
    <w:rsid w:val="000B607A"/>
    <w:rsid w:val="000C512A"/>
    <w:rsid w:val="000D0789"/>
    <w:rsid w:val="000D0E55"/>
    <w:rsid w:val="000D562D"/>
    <w:rsid w:val="000E398A"/>
    <w:rsid w:val="000F3D2C"/>
    <w:rsid w:val="001017D8"/>
    <w:rsid w:val="001054D6"/>
    <w:rsid w:val="00112B03"/>
    <w:rsid w:val="00113276"/>
    <w:rsid w:val="00113ACE"/>
    <w:rsid w:val="00116A7A"/>
    <w:rsid w:val="00123F72"/>
    <w:rsid w:val="00130530"/>
    <w:rsid w:val="001357BC"/>
    <w:rsid w:val="0014572B"/>
    <w:rsid w:val="00167466"/>
    <w:rsid w:val="001851EB"/>
    <w:rsid w:val="001920ED"/>
    <w:rsid w:val="001949D1"/>
    <w:rsid w:val="00196EBE"/>
    <w:rsid w:val="00197C3D"/>
    <w:rsid w:val="001A0BFC"/>
    <w:rsid w:val="001A5D78"/>
    <w:rsid w:val="001C6B36"/>
    <w:rsid w:val="001D5BE5"/>
    <w:rsid w:val="001E1F5E"/>
    <w:rsid w:val="001F0D9F"/>
    <w:rsid w:val="001F0EFA"/>
    <w:rsid w:val="001F5E37"/>
    <w:rsid w:val="001F6291"/>
    <w:rsid w:val="002111CD"/>
    <w:rsid w:val="00214AE1"/>
    <w:rsid w:val="00234DDD"/>
    <w:rsid w:val="002437E1"/>
    <w:rsid w:val="00250D4A"/>
    <w:rsid w:val="0025631E"/>
    <w:rsid w:val="0026278E"/>
    <w:rsid w:val="002746A2"/>
    <w:rsid w:val="00281FEC"/>
    <w:rsid w:val="00287148"/>
    <w:rsid w:val="00287FF2"/>
    <w:rsid w:val="00292141"/>
    <w:rsid w:val="002A7432"/>
    <w:rsid w:val="002B5F01"/>
    <w:rsid w:val="002C0E88"/>
    <w:rsid w:val="002C5712"/>
    <w:rsid w:val="002C6781"/>
    <w:rsid w:val="002C732D"/>
    <w:rsid w:val="002C7BC5"/>
    <w:rsid w:val="002D6BF4"/>
    <w:rsid w:val="00302B16"/>
    <w:rsid w:val="00302DD2"/>
    <w:rsid w:val="00302F8D"/>
    <w:rsid w:val="00303214"/>
    <w:rsid w:val="003306EA"/>
    <w:rsid w:val="00336F15"/>
    <w:rsid w:val="003503C7"/>
    <w:rsid w:val="00353C69"/>
    <w:rsid w:val="00354B2C"/>
    <w:rsid w:val="00357A9F"/>
    <w:rsid w:val="00371816"/>
    <w:rsid w:val="00371A65"/>
    <w:rsid w:val="003762B5"/>
    <w:rsid w:val="003841FC"/>
    <w:rsid w:val="00392792"/>
    <w:rsid w:val="003A5379"/>
    <w:rsid w:val="003B40EB"/>
    <w:rsid w:val="003B649C"/>
    <w:rsid w:val="003C2FF5"/>
    <w:rsid w:val="003C6171"/>
    <w:rsid w:val="003E6D1E"/>
    <w:rsid w:val="00421A8B"/>
    <w:rsid w:val="00421F43"/>
    <w:rsid w:val="004230AE"/>
    <w:rsid w:val="00427254"/>
    <w:rsid w:val="00431DA2"/>
    <w:rsid w:val="00471244"/>
    <w:rsid w:val="00475C4E"/>
    <w:rsid w:val="00486F97"/>
    <w:rsid w:val="004967EC"/>
    <w:rsid w:val="00497DD2"/>
    <w:rsid w:val="004A1BBB"/>
    <w:rsid w:val="004B43AA"/>
    <w:rsid w:val="004B5708"/>
    <w:rsid w:val="004C650A"/>
    <w:rsid w:val="004D319C"/>
    <w:rsid w:val="004E1B00"/>
    <w:rsid w:val="004E3CC1"/>
    <w:rsid w:val="004F2340"/>
    <w:rsid w:val="004F2F56"/>
    <w:rsid w:val="004F73AA"/>
    <w:rsid w:val="004F7F61"/>
    <w:rsid w:val="0050133A"/>
    <w:rsid w:val="00503733"/>
    <w:rsid w:val="005265FA"/>
    <w:rsid w:val="00530595"/>
    <w:rsid w:val="00531E56"/>
    <w:rsid w:val="00547BCC"/>
    <w:rsid w:val="00550CD2"/>
    <w:rsid w:val="00556BD9"/>
    <w:rsid w:val="00565EF9"/>
    <w:rsid w:val="005710E4"/>
    <w:rsid w:val="005754C1"/>
    <w:rsid w:val="005820E1"/>
    <w:rsid w:val="005825C7"/>
    <w:rsid w:val="00587062"/>
    <w:rsid w:val="005A759B"/>
    <w:rsid w:val="005B4DB4"/>
    <w:rsid w:val="005B5942"/>
    <w:rsid w:val="005C0901"/>
    <w:rsid w:val="005C2758"/>
    <w:rsid w:val="005C3A25"/>
    <w:rsid w:val="005D531E"/>
    <w:rsid w:val="005F6801"/>
    <w:rsid w:val="00612242"/>
    <w:rsid w:val="00621AD2"/>
    <w:rsid w:val="006258C1"/>
    <w:rsid w:val="006344B3"/>
    <w:rsid w:val="00666425"/>
    <w:rsid w:val="00666EF3"/>
    <w:rsid w:val="006A3398"/>
    <w:rsid w:val="006A4EE7"/>
    <w:rsid w:val="006C36AB"/>
    <w:rsid w:val="006D698C"/>
    <w:rsid w:val="006E18B8"/>
    <w:rsid w:val="006F0FBD"/>
    <w:rsid w:val="006F2B00"/>
    <w:rsid w:val="007029CD"/>
    <w:rsid w:val="007112C6"/>
    <w:rsid w:val="00717FE7"/>
    <w:rsid w:val="007219E3"/>
    <w:rsid w:val="00735CCF"/>
    <w:rsid w:val="00746162"/>
    <w:rsid w:val="00751E59"/>
    <w:rsid w:val="00755CF8"/>
    <w:rsid w:val="00757DA7"/>
    <w:rsid w:val="00760EC5"/>
    <w:rsid w:val="0077099B"/>
    <w:rsid w:val="007769E5"/>
    <w:rsid w:val="00777207"/>
    <w:rsid w:val="00780029"/>
    <w:rsid w:val="007A2C5A"/>
    <w:rsid w:val="007A6346"/>
    <w:rsid w:val="007A6D16"/>
    <w:rsid w:val="007B252D"/>
    <w:rsid w:val="007C25F0"/>
    <w:rsid w:val="007D151A"/>
    <w:rsid w:val="007D658D"/>
    <w:rsid w:val="007D6C4E"/>
    <w:rsid w:val="007F734F"/>
    <w:rsid w:val="00810712"/>
    <w:rsid w:val="00815175"/>
    <w:rsid w:val="008159F8"/>
    <w:rsid w:val="008176AB"/>
    <w:rsid w:val="00820F9F"/>
    <w:rsid w:val="00834E13"/>
    <w:rsid w:val="00841D38"/>
    <w:rsid w:val="008430B9"/>
    <w:rsid w:val="00845B44"/>
    <w:rsid w:val="00854967"/>
    <w:rsid w:val="00856454"/>
    <w:rsid w:val="0087640C"/>
    <w:rsid w:val="008850FA"/>
    <w:rsid w:val="008902F4"/>
    <w:rsid w:val="008A2D25"/>
    <w:rsid w:val="008B7B98"/>
    <w:rsid w:val="008C09F0"/>
    <w:rsid w:val="008C7B57"/>
    <w:rsid w:val="008E26F4"/>
    <w:rsid w:val="008E3D37"/>
    <w:rsid w:val="008F6190"/>
    <w:rsid w:val="0090156F"/>
    <w:rsid w:val="00901CFF"/>
    <w:rsid w:val="0091062D"/>
    <w:rsid w:val="00917D8F"/>
    <w:rsid w:val="00940DFD"/>
    <w:rsid w:val="0094305C"/>
    <w:rsid w:val="009609EF"/>
    <w:rsid w:val="00961BA9"/>
    <w:rsid w:val="00962528"/>
    <w:rsid w:val="009629BF"/>
    <w:rsid w:val="00974DA1"/>
    <w:rsid w:val="0098681B"/>
    <w:rsid w:val="00993445"/>
    <w:rsid w:val="00994283"/>
    <w:rsid w:val="009A094E"/>
    <w:rsid w:val="009A36D3"/>
    <w:rsid w:val="009A3F8D"/>
    <w:rsid w:val="009A56E5"/>
    <w:rsid w:val="009C04F4"/>
    <w:rsid w:val="009C06F0"/>
    <w:rsid w:val="009C6F9B"/>
    <w:rsid w:val="009C78DD"/>
    <w:rsid w:val="009D5A2D"/>
    <w:rsid w:val="009D5E59"/>
    <w:rsid w:val="009D769A"/>
    <w:rsid w:val="009E38D0"/>
    <w:rsid w:val="00A01710"/>
    <w:rsid w:val="00A0241F"/>
    <w:rsid w:val="00A10BF7"/>
    <w:rsid w:val="00A163A7"/>
    <w:rsid w:val="00A2651E"/>
    <w:rsid w:val="00A37FEE"/>
    <w:rsid w:val="00A51EB9"/>
    <w:rsid w:val="00A52CAC"/>
    <w:rsid w:val="00A546BF"/>
    <w:rsid w:val="00A55724"/>
    <w:rsid w:val="00A60A68"/>
    <w:rsid w:val="00A82A10"/>
    <w:rsid w:val="00A848D3"/>
    <w:rsid w:val="00A86F6F"/>
    <w:rsid w:val="00A9513D"/>
    <w:rsid w:val="00AA4CFF"/>
    <w:rsid w:val="00AB1171"/>
    <w:rsid w:val="00AB269D"/>
    <w:rsid w:val="00AB5321"/>
    <w:rsid w:val="00AE5280"/>
    <w:rsid w:val="00AE56E8"/>
    <w:rsid w:val="00AE6229"/>
    <w:rsid w:val="00B01955"/>
    <w:rsid w:val="00B042C8"/>
    <w:rsid w:val="00B06738"/>
    <w:rsid w:val="00B1000C"/>
    <w:rsid w:val="00B155B2"/>
    <w:rsid w:val="00B17822"/>
    <w:rsid w:val="00B208AB"/>
    <w:rsid w:val="00B265DD"/>
    <w:rsid w:val="00B279A1"/>
    <w:rsid w:val="00B33CC8"/>
    <w:rsid w:val="00B544F8"/>
    <w:rsid w:val="00B62F75"/>
    <w:rsid w:val="00B67A23"/>
    <w:rsid w:val="00B71804"/>
    <w:rsid w:val="00B83288"/>
    <w:rsid w:val="00B843BB"/>
    <w:rsid w:val="00B96058"/>
    <w:rsid w:val="00BA5541"/>
    <w:rsid w:val="00BB4C0B"/>
    <w:rsid w:val="00BC235F"/>
    <w:rsid w:val="00BE426D"/>
    <w:rsid w:val="00BF04FD"/>
    <w:rsid w:val="00BF50D4"/>
    <w:rsid w:val="00C137F0"/>
    <w:rsid w:val="00C15813"/>
    <w:rsid w:val="00C23242"/>
    <w:rsid w:val="00C26BDA"/>
    <w:rsid w:val="00C27840"/>
    <w:rsid w:val="00C2790D"/>
    <w:rsid w:val="00C6649D"/>
    <w:rsid w:val="00C86035"/>
    <w:rsid w:val="00C924E0"/>
    <w:rsid w:val="00C92933"/>
    <w:rsid w:val="00C939DA"/>
    <w:rsid w:val="00C95F1C"/>
    <w:rsid w:val="00CA0F4E"/>
    <w:rsid w:val="00CA190C"/>
    <w:rsid w:val="00CB463E"/>
    <w:rsid w:val="00CB4B92"/>
    <w:rsid w:val="00CB6D6A"/>
    <w:rsid w:val="00CC3DF8"/>
    <w:rsid w:val="00CD06BE"/>
    <w:rsid w:val="00CD31A1"/>
    <w:rsid w:val="00CD48EC"/>
    <w:rsid w:val="00CE0F38"/>
    <w:rsid w:val="00CE5AE9"/>
    <w:rsid w:val="00CF4076"/>
    <w:rsid w:val="00D0303D"/>
    <w:rsid w:val="00D04FB4"/>
    <w:rsid w:val="00D1180B"/>
    <w:rsid w:val="00D120FE"/>
    <w:rsid w:val="00D20915"/>
    <w:rsid w:val="00D24903"/>
    <w:rsid w:val="00D40091"/>
    <w:rsid w:val="00D443FB"/>
    <w:rsid w:val="00D50A75"/>
    <w:rsid w:val="00D51A90"/>
    <w:rsid w:val="00D5209F"/>
    <w:rsid w:val="00D632C3"/>
    <w:rsid w:val="00D64847"/>
    <w:rsid w:val="00D707D8"/>
    <w:rsid w:val="00D83973"/>
    <w:rsid w:val="00D8465C"/>
    <w:rsid w:val="00DC2857"/>
    <w:rsid w:val="00DD48C3"/>
    <w:rsid w:val="00DD723F"/>
    <w:rsid w:val="00DE01CF"/>
    <w:rsid w:val="00DE04A1"/>
    <w:rsid w:val="00DE36FD"/>
    <w:rsid w:val="00DE67C0"/>
    <w:rsid w:val="00DE7EC9"/>
    <w:rsid w:val="00E0021B"/>
    <w:rsid w:val="00E00BE2"/>
    <w:rsid w:val="00E07611"/>
    <w:rsid w:val="00E20BE9"/>
    <w:rsid w:val="00E37401"/>
    <w:rsid w:val="00E44A2B"/>
    <w:rsid w:val="00E44F0F"/>
    <w:rsid w:val="00E45BA8"/>
    <w:rsid w:val="00E560CB"/>
    <w:rsid w:val="00E62D4E"/>
    <w:rsid w:val="00E63DC6"/>
    <w:rsid w:val="00E6563C"/>
    <w:rsid w:val="00E669A3"/>
    <w:rsid w:val="00E66A65"/>
    <w:rsid w:val="00E90B7C"/>
    <w:rsid w:val="00EB02C8"/>
    <w:rsid w:val="00EB53C9"/>
    <w:rsid w:val="00F20036"/>
    <w:rsid w:val="00F20CE5"/>
    <w:rsid w:val="00F22913"/>
    <w:rsid w:val="00F235DF"/>
    <w:rsid w:val="00F27FA1"/>
    <w:rsid w:val="00F32A4A"/>
    <w:rsid w:val="00F37A6A"/>
    <w:rsid w:val="00F63110"/>
    <w:rsid w:val="00F76DF9"/>
    <w:rsid w:val="00F92031"/>
    <w:rsid w:val="00F9239D"/>
    <w:rsid w:val="00F92B42"/>
    <w:rsid w:val="00F9612F"/>
    <w:rsid w:val="00FA4BDA"/>
    <w:rsid w:val="00FA6E53"/>
    <w:rsid w:val="00FB7DD0"/>
    <w:rsid w:val="00FC2463"/>
    <w:rsid w:val="00FD3881"/>
    <w:rsid w:val="00FD3E6A"/>
    <w:rsid w:val="00FE171A"/>
    <w:rsid w:val="00FE6D04"/>
    <w:rsid w:val="00FF377C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0656BFBA"/>
  <w15:docId w15:val="{18F06722-EBD4-4713-A5A3-A2ABBC8E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2141"/>
    <w:pPr>
      <w:spacing w:after="120" w:line="240" w:lineRule="auto"/>
    </w:pPr>
    <w:rPr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rsid w:val="003A5379"/>
    <w:pPr>
      <w:keepNext/>
      <w:keepLines/>
      <w:spacing w:before="48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90156F"/>
    <w:pPr>
      <w:keepNext/>
      <w:keepLines/>
      <w:spacing w:before="36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92141"/>
    <w:pPr>
      <w:keepNext/>
      <w:keepLines/>
      <w:spacing w:before="480" w:after="0"/>
      <w:outlineLvl w:val="2"/>
    </w:pPr>
    <w:rPr>
      <w:rFonts w:ascii="Calibri" w:eastAsiaTheme="majorEastAsia" w:hAnsi="Calibr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23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6746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466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16746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67466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2C732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locked/>
    <w:rsid w:val="0004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A5379"/>
    <w:rPr>
      <w:rFonts w:eastAsiaTheme="majorEastAsia" w:cstheme="majorBidi"/>
      <w:b/>
      <w:bCs/>
      <w:sz w:val="40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7D151A"/>
    <w:pPr>
      <w:pBdr>
        <w:bottom w:val="single" w:sz="8" w:space="3" w:color="808080" w:themeColor="background1" w:themeShade="80"/>
      </w:pBdr>
      <w:spacing w:after="48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D151A"/>
    <w:rPr>
      <w:rFonts w:eastAsiaTheme="majorEastAsia" w:cstheme="majorBidi"/>
      <w:spacing w:val="5"/>
      <w:kern w:val="28"/>
      <w:sz w:val="40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5F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5F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156F"/>
    <w:rPr>
      <w:rFonts w:ascii="Calibri" w:eastAsiaTheme="majorEastAsia" w:hAnsi="Calibri" w:cstheme="majorBidi"/>
      <w:b/>
      <w:bCs/>
      <w:sz w:val="28"/>
      <w:szCs w:val="26"/>
    </w:rPr>
  </w:style>
  <w:style w:type="character" w:styleId="Fett">
    <w:name w:val="Strong"/>
    <w:basedOn w:val="Absatz-Standardschriftart"/>
    <w:uiPriority w:val="22"/>
    <w:qFormat/>
    <w:rsid w:val="009A56E5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92141"/>
    <w:rPr>
      <w:rFonts w:ascii="Calibri" w:eastAsiaTheme="majorEastAsia" w:hAnsi="Calibri" w:cstheme="majorBidi"/>
      <w:b/>
      <w:bCs/>
      <w:sz w:val="26"/>
    </w:rPr>
  </w:style>
  <w:style w:type="character" w:styleId="Platzhaltertext">
    <w:name w:val="Placeholder Text"/>
    <w:basedOn w:val="Absatz-Standardschriftart"/>
    <w:uiPriority w:val="99"/>
    <w:semiHidden/>
    <w:rsid w:val="00076688"/>
    <w:rPr>
      <w:color w:val="808080"/>
    </w:rPr>
  </w:style>
  <w:style w:type="paragraph" w:styleId="StandardWeb">
    <w:name w:val="Normal (Web)"/>
    <w:basedOn w:val="Standard"/>
    <w:uiPriority w:val="99"/>
    <w:unhideWhenUsed/>
    <w:rsid w:val="00F32A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arbeitung">
    <w:name w:val="Revision"/>
    <w:hidden/>
    <w:uiPriority w:val="99"/>
    <w:semiHidden/>
    <w:rsid w:val="00B17822"/>
    <w:pPr>
      <w:spacing w:after="0" w:line="240" w:lineRule="auto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e-de/privacy.html" TargetMode="External"/><Relationship Id="rId13" Type="http://schemas.openxmlformats.org/officeDocument/2006/relationships/hyperlink" Target="https://zoom.us/tes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26-11-2020.veranstaltungstechnik.ch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7-10-2020.veranstaltungstechnik.c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port.zoom.us/hc/de/articles/201362023-Systemanforderungen-f%C3%BCr-PC-Mac-und-Linux" TargetMode="External"/><Relationship Id="rId10" Type="http://schemas.openxmlformats.org/officeDocument/2006/relationships/hyperlink" Target="http://16-09-2020.veranstaltungstechnik.ch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24-08-2020.veranstaltungstechnik.ch" TargetMode="External"/><Relationship Id="rId14" Type="http://schemas.openxmlformats.org/officeDocument/2006/relationships/hyperlink" Target="https://www.speedtest.net/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FAF5-771B-4736-909A-956D7CB5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sun-mi.shin@unibas.ch</Manager>
  <Company>Uni Basel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Sun-Mi Shin</cp:lastModifiedBy>
  <cp:revision>11</cp:revision>
  <cp:lastPrinted>2020-02-24T15:07:00Z</cp:lastPrinted>
  <dcterms:created xsi:type="dcterms:W3CDTF">2020-07-23T22:18:00Z</dcterms:created>
  <dcterms:modified xsi:type="dcterms:W3CDTF">2020-08-31T10:48:00Z</dcterms:modified>
</cp:coreProperties>
</file>